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18D9" w14:textId="77777777" w:rsidR="00AC3A92" w:rsidRPr="00DA4721" w:rsidRDefault="00DA4721" w:rsidP="005F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928994" wp14:editId="15B4D107">
            <wp:simplePos x="0" y="0"/>
            <wp:positionH relativeFrom="column">
              <wp:posOffset>248285</wp:posOffset>
            </wp:positionH>
            <wp:positionV relativeFrom="paragraph">
              <wp:posOffset>3810</wp:posOffset>
            </wp:positionV>
            <wp:extent cx="972000" cy="9828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352" w:rsidRPr="00DA4721">
        <w:rPr>
          <w:rFonts w:ascii="Times New Roman" w:hAnsi="Times New Roman" w:cs="Times New Roman"/>
          <w:b/>
          <w:sz w:val="28"/>
          <w:szCs w:val="28"/>
        </w:rPr>
        <w:t>PUMA en sponsorisant la Fédération Israélienne de Football est complice de la colonisation de la Palestine.</w:t>
      </w:r>
    </w:p>
    <w:p w14:paraId="066E1C38" w14:textId="77777777" w:rsidR="005F5352" w:rsidRPr="003964FC" w:rsidRDefault="005F5352" w:rsidP="007B0AE1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4FC">
        <w:rPr>
          <w:rFonts w:ascii="Times New Roman" w:hAnsi="Times New Roman" w:cs="Times New Roman"/>
          <w:b/>
          <w:sz w:val="36"/>
          <w:szCs w:val="36"/>
        </w:rPr>
        <w:t>Taclons PUMA !</w:t>
      </w:r>
    </w:p>
    <w:p w14:paraId="493D4C96" w14:textId="77777777" w:rsidR="005F5352" w:rsidRPr="007B0AE1" w:rsidRDefault="00C1394B" w:rsidP="00DA4721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AE1">
        <w:rPr>
          <w:rFonts w:ascii="Times New Roman" w:hAnsi="Times New Roman" w:cs="Times New Roman"/>
          <w:sz w:val="22"/>
          <w:szCs w:val="22"/>
        </w:rPr>
        <w:t>PUMA est un des principaux équipementiers sportifs au niv</w:t>
      </w:r>
      <w:r w:rsidR="009355C8" w:rsidRPr="007B0AE1">
        <w:rPr>
          <w:rFonts w:ascii="Times New Roman" w:hAnsi="Times New Roman" w:cs="Times New Roman"/>
          <w:sz w:val="22"/>
          <w:szCs w:val="22"/>
        </w:rPr>
        <w:t xml:space="preserve">eau international. Cette entreprise sponsorise la Fédération Israélienne de Football (IFA). Or, au moins 5 colonies israéliennes en Cisjordanie, territoire palestinien occupé, ont des clubs </w:t>
      </w:r>
      <w:r w:rsidR="00DA4721" w:rsidRPr="007B0AE1">
        <w:rPr>
          <w:rFonts w:ascii="Times New Roman" w:hAnsi="Times New Roman" w:cs="Times New Roman"/>
          <w:sz w:val="22"/>
          <w:szCs w:val="22"/>
        </w:rPr>
        <w:t>affiliés</w:t>
      </w:r>
      <w:r w:rsidR="009355C8" w:rsidRPr="007B0AE1">
        <w:rPr>
          <w:rFonts w:ascii="Times New Roman" w:hAnsi="Times New Roman" w:cs="Times New Roman"/>
          <w:sz w:val="22"/>
          <w:szCs w:val="22"/>
        </w:rPr>
        <w:t xml:space="preserve"> à l'IFA.</w:t>
      </w:r>
    </w:p>
    <w:p w14:paraId="4FAFF1D4" w14:textId="77777777" w:rsidR="009355C8" w:rsidRPr="007B0AE1" w:rsidRDefault="009355C8" w:rsidP="00DA4721">
      <w:pPr>
        <w:pStyle w:val="NormalWeb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7B0AE1">
        <w:rPr>
          <w:sz w:val="22"/>
          <w:szCs w:val="22"/>
        </w:rPr>
        <w:t xml:space="preserve">La colonisation israélienne est illégale selon le droit international : la quatrième Convention de Genève interdit à toute puissance occupante de déplacer sa population en territoire occupé. L’illégalité de la colonisation israélienne a été rappelée par la résolution 2334 du Conseil de Sécurité de l’ONU du 23 décembre 2016. </w:t>
      </w:r>
    </w:p>
    <w:p w14:paraId="2BDD3BF7" w14:textId="77777777" w:rsidR="009355C8" w:rsidRPr="007B0AE1" w:rsidRDefault="009355C8" w:rsidP="00DA4721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0AE1">
        <w:rPr>
          <w:rFonts w:ascii="Times New Roman" w:hAnsi="Times New Roman" w:cs="Times New Roman"/>
          <w:sz w:val="22"/>
          <w:szCs w:val="22"/>
        </w:rPr>
        <w:t xml:space="preserve">Cette colonisation, qui ne cesse de progresser, rend la vie impossible </w:t>
      </w:r>
      <w:r w:rsidR="00973A19" w:rsidRPr="007B0AE1">
        <w:rPr>
          <w:rFonts w:ascii="Times New Roman" w:hAnsi="Times New Roman" w:cs="Times New Roman"/>
          <w:sz w:val="22"/>
          <w:szCs w:val="22"/>
        </w:rPr>
        <w:t>aux</w:t>
      </w:r>
      <w:r w:rsidRPr="007B0AE1">
        <w:rPr>
          <w:rFonts w:ascii="Times New Roman" w:hAnsi="Times New Roman" w:cs="Times New Roman"/>
          <w:sz w:val="22"/>
          <w:szCs w:val="22"/>
        </w:rPr>
        <w:t xml:space="preserve"> Palestiniens et est un obstacle majeur à la paix avec les Israéliens.</w:t>
      </w:r>
    </w:p>
    <w:p w14:paraId="6152466C" w14:textId="77777777" w:rsidR="009355C8" w:rsidRPr="007B0AE1" w:rsidRDefault="009355C8" w:rsidP="00DA4721">
      <w:pPr>
        <w:pStyle w:val="NormalWeb"/>
        <w:spacing w:before="0" w:beforeAutospacing="0" w:after="120" w:afterAutospacing="0"/>
        <w:ind w:firstLine="709"/>
        <w:jc w:val="both"/>
        <w:rPr>
          <w:sz w:val="22"/>
          <w:szCs w:val="22"/>
        </w:rPr>
      </w:pPr>
      <w:r w:rsidRPr="007B0AE1">
        <w:rPr>
          <w:sz w:val="22"/>
          <w:szCs w:val="22"/>
        </w:rPr>
        <w:t>L’IFA, en affiliant des clubs de colonies israéliennes est complice de la colonisation israélienne et PUMA aussi en soutenant l’IFA.</w:t>
      </w:r>
    </w:p>
    <w:p w14:paraId="2C649951" w14:textId="77777777" w:rsidR="00973A19" w:rsidRPr="007B0AE1" w:rsidRDefault="00973A19" w:rsidP="00DA472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b/>
          <w:i/>
          <w:sz w:val="22"/>
          <w:szCs w:val="22"/>
        </w:rPr>
      </w:pPr>
      <w:r w:rsidRPr="007B0AE1">
        <w:rPr>
          <w:b/>
          <w:i/>
          <w:sz w:val="22"/>
          <w:szCs w:val="22"/>
        </w:rPr>
        <w:t>PUMA doit cesser son sponsoring à l’IFA</w:t>
      </w:r>
    </w:p>
    <w:p w14:paraId="2A5A8A79" w14:textId="77777777" w:rsidR="00973A19" w:rsidRPr="007B0AE1" w:rsidRDefault="00973A19" w:rsidP="00DA472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b/>
          <w:i/>
          <w:sz w:val="22"/>
          <w:szCs w:val="22"/>
        </w:rPr>
      </w:pPr>
      <w:r w:rsidRPr="007B0AE1">
        <w:rPr>
          <w:b/>
          <w:i/>
          <w:sz w:val="22"/>
          <w:szCs w:val="22"/>
        </w:rPr>
        <w:t>Boycottons PUMA tant qu’il n’aura pas cessé ce sponsoring !</w:t>
      </w:r>
    </w:p>
    <w:p w14:paraId="6E7F19D3" w14:textId="77777777" w:rsidR="00973A19" w:rsidRPr="007B0AE1" w:rsidRDefault="00DA4721" w:rsidP="00DA4721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b/>
          <w:i/>
          <w:sz w:val="22"/>
          <w:szCs w:val="22"/>
        </w:rPr>
      </w:pPr>
      <w:r w:rsidRPr="007B0AE1">
        <w:rPr>
          <w:b/>
          <w:i/>
          <w:sz w:val="22"/>
          <w:szCs w:val="22"/>
        </w:rPr>
        <w:t>Demandez aux</w:t>
      </w:r>
      <w:r w:rsidR="00973A19" w:rsidRPr="007B0AE1">
        <w:rPr>
          <w:b/>
          <w:i/>
          <w:sz w:val="22"/>
          <w:szCs w:val="22"/>
        </w:rPr>
        <w:t xml:space="preserve"> directions des magasins </w:t>
      </w:r>
      <w:r w:rsidRPr="007B0AE1">
        <w:rPr>
          <w:b/>
          <w:i/>
          <w:sz w:val="22"/>
          <w:szCs w:val="22"/>
        </w:rPr>
        <w:t>qui vendent des</w:t>
      </w:r>
      <w:r w:rsidR="00973A19" w:rsidRPr="007B0AE1">
        <w:rPr>
          <w:b/>
          <w:i/>
          <w:sz w:val="22"/>
          <w:szCs w:val="22"/>
        </w:rPr>
        <w:t xml:space="preserve"> produits PUMA </w:t>
      </w:r>
      <w:r w:rsidRPr="007B0AE1">
        <w:rPr>
          <w:b/>
          <w:i/>
          <w:sz w:val="22"/>
          <w:szCs w:val="22"/>
        </w:rPr>
        <w:t>de cesser cette vente</w:t>
      </w:r>
      <w:r w:rsidR="00C97763" w:rsidRPr="007B0AE1">
        <w:rPr>
          <w:b/>
          <w:i/>
          <w:sz w:val="22"/>
          <w:szCs w:val="22"/>
        </w:rPr>
        <w:t> !</w:t>
      </w:r>
    </w:p>
    <w:p w14:paraId="1D0E93A3" w14:textId="77777777" w:rsidR="00973A19" w:rsidRPr="007B0AE1" w:rsidRDefault="00973A19" w:rsidP="00DA4721">
      <w:pPr>
        <w:pStyle w:val="Paragraphedeliste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</w:pPr>
      <w:r w:rsidRPr="007B0AE1">
        <w:rPr>
          <w:rFonts w:ascii="Times New Roman" w:hAnsi="Times New Roman" w:cs="Times New Roman"/>
          <w:b/>
          <w:i/>
          <w:sz w:val="22"/>
          <w:szCs w:val="22"/>
        </w:rPr>
        <w:t>Ecrivez au directeur-général de PUMA France (</w:t>
      </w:r>
      <w:r w:rsidRPr="007B0AE1">
        <w:rPr>
          <w:rFonts w:ascii="Times New Roman" w:eastAsia="Times New Roman" w:hAnsi="Times New Roman" w:cs="Times New Roman"/>
          <w:b/>
          <w:i/>
          <w:sz w:val="22"/>
          <w:szCs w:val="22"/>
          <w:lang w:eastAsia="fr-FR"/>
        </w:rPr>
        <w:t>1 rue Louis Ampère, 67400 Illkirch-Graffenstaden) !</w:t>
      </w:r>
    </w:p>
    <w:p w14:paraId="5342A1EA" w14:textId="77777777" w:rsidR="00973A19" w:rsidRPr="00DC13F7" w:rsidRDefault="00973A19" w:rsidP="00DC13F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7B0AE1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Cette action s’inscrit dans une campagne </w:t>
      </w:r>
      <w:r w:rsidRPr="00DC13F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internationale </w:t>
      </w:r>
      <w:r w:rsidR="00DC13F7" w:rsidRPr="00DC13F7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du mouvement BDS, à l'appel de 215 clubs sportifs palestiniens,</w:t>
      </w:r>
      <w:r w:rsidR="00DC13F7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r w:rsidR="00DA4721" w:rsidRPr="00DC13F7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qui vise à ce que PUMA cesse son sponsoring à l’IFA </w:t>
      </w:r>
      <w:r w:rsidR="00DA4721" w:rsidRPr="00DC13F7">
        <w:rPr>
          <w:rFonts w:ascii="Times New Roman" w:hAnsi="Times New Roman" w:cs="Times New Roman"/>
          <w:sz w:val="22"/>
          <w:szCs w:val="22"/>
        </w:rPr>
        <w:t>(</w:t>
      </w:r>
      <w:hyperlink r:id="rId8" w:history="1">
        <w:r w:rsidR="00DA4721" w:rsidRPr="00DC13F7">
          <w:rPr>
            <w:rStyle w:val="Lienhypertexte"/>
            <w:rFonts w:ascii="Times New Roman" w:hAnsi="Times New Roman" w:cs="Times New Roman"/>
            <w:sz w:val="22"/>
            <w:szCs w:val="22"/>
          </w:rPr>
          <w:t>https://bdsmovement.net/puma-day</w:t>
        </w:r>
      </w:hyperlink>
      <w:r w:rsidR="00DA4721" w:rsidRPr="007B0AE1">
        <w:rPr>
          <w:rFonts w:ascii="Times New Roman" w:hAnsi="Times New Roman" w:cs="Times New Roman"/>
          <w:sz w:val="22"/>
          <w:szCs w:val="22"/>
        </w:rPr>
        <w:t>)</w:t>
      </w:r>
      <w:r w:rsidR="00DA4721" w:rsidRPr="007B0AE1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3E4A75B6" w14:textId="77777777" w:rsidR="00973A19" w:rsidRPr="007B0AE1" w:rsidRDefault="00DA4721" w:rsidP="00DA4721">
      <w:pPr>
        <w:spacing w:before="360" w:after="360"/>
        <w:ind w:left="709"/>
        <w:jc w:val="righ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B0AE1">
        <w:rPr>
          <w:rFonts w:ascii="Times New Roman" w:eastAsia="Times New Roman" w:hAnsi="Times New Roman" w:cs="Times New Roman"/>
          <w:sz w:val="22"/>
          <w:szCs w:val="22"/>
          <w:lang w:eastAsia="fr-FR"/>
        </w:rPr>
        <w:lastRenderedPageBreak/>
        <w:t>[</w:t>
      </w:r>
      <w:r w:rsidRPr="007B0AE1">
        <w:rPr>
          <w:rFonts w:ascii="Times New Roman" w:eastAsia="Times New Roman" w:hAnsi="Times New Roman" w:cs="Times New Roman"/>
          <w:sz w:val="22"/>
          <w:szCs w:val="22"/>
          <w:highlight w:val="yellow"/>
          <w:lang w:eastAsia="fr-FR"/>
        </w:rPr>
        <w:t>Signature et coordonnées du groupe local AFPS</w:t>
      </w:r>
      <w:r w:rsidRPr="007B0AE1">
        <w:rPr>
          <w:rFonts w:ascii="Times New Roman" w:eastAsia="Times New Roman" w:hAnsi="Times New Roman" w:cs="Times New Roman"/>
          <w:sz w:val="22"/>
          <w:szCs w:val="22"/>
          <w:lang w:eastAsia="fr-FR"/>
        </w:rPr>
        <w:t>]</w:t>
      </w:r>
    </w:p>
    <w:sectPr w:rsidR="00973A19" w:rsidRPr="007B0AE1" w:rsidSect="007B0AE1">
      <w:pgSz w:w="8400" w:h="1190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6F2C" w14:textId="77777777" w:rsidR="00BA041D" w:rsidRDefault="00BA041D" w:rsidP="009355C8">
      <w:r>
        <w:separator/>
      </w:r>
    </w:p>
  </w:endnote>
  <w:endnote w:type="continuationSeparator" w:id="0">
    <w:p w14:paraId="68456A37" w14:textId="77777777" w:rsidR="00BA041D" w:rsidRDefault="00BA041D" w:rsidP="009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DC19" w14:textId="77777777" w:rsidR="00BA041D" w:rsidRDefault="00BA041D" w:rsidP="009355C8">
      <w:r>
        <w:separator/>
      </w:r>
    </w:p>
  </w:footnote>
  <w:footnote w:type="continuationSeparator" w:id="0">
    <w:p w14:paraId="413CC42F" w14:textId="77777777" w:rsidR="00BA041D" w:rsidRDefault="00BA041D" w:rsidP="0093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BC9"/>
    <w:multiLevelType w:val="hybridMultilevel"/>
    <w:tmpl w:val="4844A9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52"/>
    <w:rsid w:val="00375352"/>
    <w:rsid w:val="003964FC"/>
    <w:rsid w:val="003B6060"/>
    <w:rsid w:val="004A333F"/>
    <w:rsid w:val="005F5352"/>
    <w:rsid w:val="006659A9"/>
    <w:rsid w:val="007B0AE1"/>
    <w:rsid w:val="007D2254"/>
    <w:rsid w:val="009355C8"/>
    <w:rsid w:val="00973A19"/>
    <w:rsid w:val="00AC3A92"/>
    <w:rsid w:val="00BA041D"/>
    <w:rsid w:val="00C1394B"/>
    <w:rsid w:val="00C97763"/>
    <w:rsid w:val="00DA4721"/>
    <w:rsid w:val="00DC13F7"/>
    <w:rsid w:val="00EA6E6C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6177"/>
  <w15:chartTrackingRefBased/>
  <w15:docId w15:val="{D590297B-3EA5-6741-8B58-2305829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5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5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55C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A47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7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1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smovement.net/puma-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Perrier</dc:creator>
  <cp:keywords/>
  <dc:description/>
  <cp:lastModifiedBy>Julie</cp:lastModifiedBy>
  <cp:revision>2</cp:revision>
  <dcterms:created xsi:type="dcterms:W3CDTF">2019-10-17T12:44:00Z</dcterms:created>
  <dcterms:modified xsi:type="dcterms:W3CDTF">2019-10-17T12:44:00Z</dcterms:modified>
</cp:coreProperties>
</file>