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1A" w:rsidRDefault="004E5818">
      <w:pPr>
        <w:pStyle w:val="Standard"/>
        <w:jc w:val="center"/>
        <w:rPr>
          <w:b/>
          <w:bCs/>
          <w:sz w:val="32"/>
          <w:szCs w:val="32"/>
        </w:rPr>
      </w:pPr>
      <w:bookmarkStart w:id="0" w:name="_GoBack"/>
      <w:bookmarkEnd w:id="0"/>
      <w:r>
        <w:rPr>
          <w:b/>
          <w:bCs/>
          <w:sz w:val="32"/>
          <w:szCs w:val="32"/>
        </w:rPr>
        <w:t xml:space="preserve">Résolution de la </w:t>
      </w:r>
      <w:proofErr w:type="spellStart"/>
      <w:r>
        <w:rPr>
          <w:b/>
          <w:bCs/>
          <w:sz w:val="32"/>
          <w:szCs w:val="32"/>
        </w:rPr>
        <w:t>Gremme</w:t>
      </w:r>
      <w:proofErr w:type="spellEnd"/>
      <w:r>
        <w:rPr>
          <w:b/>
          <w:bCs/>
          <w:sz w:val="32"/>
          <w:szCs w:val="32"/>
        </w:rPr>
        <w:t xml:space="preserve"> sur la question de l'eau</w:t>
      </w:r>
    </w:p>
    <w:p w:rsidR="00F2101A" w:rsidRDefault="004E5818">
      <w:pPr>
        <w:pStyle w:val="Standard"/>
        <w:jc w:val="center"/>
        <w:rPr>
          <w:b/>
          <w:bCs/>
          <w:sz w:val="32"/>
          <w:szCs w:val="32"/>
        </w:rPr>
      </w:pPr>
      <w:proofErr w:type="gramStart"/>
      <w:r>
        <w:rPr>
          <w:b/>
          <w:bCs/>
          <w:sz w:val="32"/>
          <w:szCs w:val="32"/>
        </w:rPr>
        <w:t>dans</w:t>
      </w:r>
      <w:proofErr w:type="gramEnd"/>
      <w:r>
        <w:rPr>
          <w:b/>
          <w:bCs/>
          <w:sz w:val="32"/>
          <w:szCs w:val="32"/>
        </w:rPr>
        <w:t xml:space="preserve"> le conflit israélo-palestinien</w:t>
      </w:r>
    </w:p>
    <w:p w:rsidR="00F2101A" w:rsidRDefault="00F2101A">
      <w:pPr>
        <w:pStyle w:val="Standard"/>
        <w:jc w:val="center"/>
        <w:rPr>
          <w:b/>
          <w:bCs/>
        </w:rPr>
      </w:pPr>
    </w:p>
    <w:p w:rsidR="00F2101A" w:rsidRDefault="00F2101A">
      <w:pPr>
        <w:pStyle w:val="Standard"/>
        <w:jc w:val="center"/>
        <w:rPr>
          <w:b/>
          <w:bCs/>
        </w:rPr>
      </w:pPr>
    </w:p>
    <w:p w:rsidR="00F2101A" w:rsidRDefault="004E5818">
      <w:pPr>
        <w:pStyle w:val="Standard"/>
        <w:rPr>
          <w:b/>
          <w:bCs/>
          <w:sz w:val="26"/>
          <w:szCs w:val="26"/>
        </w:rPr>
      </w:pPr>
      <w:r>
        <w:rPr>
          <w:b/>
          <w:bCs/>
          <w:sz w:val="26"/>
          <w:szCs w:val="26"/>
        </w:rPr>
        <w:t>Attendu que :</w:t>
      </w:r>
    </w:p>
    <w:p w:rsidR="00F2101A" w:rsidRDefault="004E5818">
      <w:pPr>
        <w:pStyle w:val="Standard"/>
        <w:jc w:val="both"/>
        <w:rPr>
          <w:sz w:val="24"/>
          <w:szCs w:val="24"/>
        </w:rPr>
      </w:pPr>
      <w:r>
        <w:rPr>
          <w:b/>
          <w:bCs/>
          <w:sz w:val="24"/>
          <w:szCs w:val="24"/>
        </w:rPr>
        <w:tab/>
        <w:t>-1</w:t>
      </w:r>
      <w:r>
        <w:rPr>
          <w:sz w:val="24"/>
          <w:szCs w:val="24"/>
        </w:rPr>
        <w:t xml:space="preserve"> Israël a nationalisé l’eau en Palestine en 1967, ce qui viole la convention de La Haye (1907), en particulier ses articles 43 et 46, prévoyant que les lois en vigueur dans tout territoire occupé et la propriété privée doivent être respectées,</w:t>
      </w:r>
    </w:p>
    <w:p w:rsidR="00F2101A" w:rsidRDefault="004E5818">
      <w:pPr>
        <w:pStyle w:val="Standard"/>
        <w:jc w:val="both"/>
        <w:rPr>
          <w:sz w:val="24"/>
          <w:szCs w:val="24"/>
        </w:rPr>
      </w:pPr>
      <w:r>
        <w:rPr>
          <w:sz w:val="24"/>
          <w:szCs w:val="24"/>
        </w:rPr>
        <w:tab/>
        <w:t xml:space="preserve">-2 Israël </w:t>
      </w:r>
      <w:proofErr w:type="gramStart"/>
      <w:r>
        <w:rPr>
          <w:sz w:val="24"/>
          <w:szCs w:val="24"/>
        </w:rPr>
        <w:t>a</w:t>
      </w:r>
      <w:proofErr w:type="gramEnd"/>
      <w:r>
        <w:rPr>
          <w:sz w:val="24"/>
          <w:szCs w:val="24"/>
        </w:rPr>
        <w:t xml:space="preserve"> détruit des « biens mobiliers et immobiliers appartenant (...) à des personnes privés, à l'État ou à des collectivités publiques », et qu’il n’assure pas « l’approvisionnement de la population en vivres et en produits médicaux », ce qui est une violation </w:t>
      </w:r>
      <w:r>
        <w:rPr>
          <w:sz w:val="24"/>
          <w:szCs w:val="24"/>
        </w:rPr>
        <w:t xml:space="preserve">de la 6 </w:t>
      </w:r>
      <w:proofErr w:type="spellStart"/>
      <w:r>
        <w:rPr>
          <w:sz w:val="24"/>
          <w:szCs w:val="24"/>
          <w:vertAlign w:val="superscript"/>
        </w:rPr>
        <w:t>éme</w:t>
      </w:r>
      <w:proofErr w:type="spellEnd"/>
      <w:r>
        <w:rPr>
          <w:sz w:val="24"/>
          <w:szCs w:val="24"/>
          <w:vertAlign w:val="superscript"/>
        </w:rPr>
        <w:t xml:space="preserve"> </w:t>
      </w:r>
      <w:r>
        <w:rPr>
          <w:sz w:val="24"/>
          <w:szCs w:val="24"/>
        </w:rPr>
        <w:t>convention de Genève (1949) qu’Israël a pourtant ratifiée,</w:t>
      </w:r>
    </w:p>
    <w:p w:rsidR="00F2101A" w:rsidRDefault="004E5818">
      <w:pPr>
        <w:pStyle w:val="Standard"/>
        <w:jc w:val="both"/>
        <w:rPr>
          <w:sz w:val="24"/>
          <w:szCs w:val="24"/>
        </w:rPr>
      </w:pPr>
      <w:r>
        <w:rPr>
          <w:sz w:val="24"/>
          <w:szCs w:val="24"/>
        </w:rPr>
        <w:tab/>
        <w:t>-3 Israël ne respecte pas la déclaration de l’ONU sur la souveraineté permanente sur les ressources naturelles (1962), qu’il a pourtant votée,</w:t>
      </w:r>
    </w:p>
    <w:p w:rsidR="00F2101A" w:rsidRDefault="004E5818">
      <w:pPr>
        <w:pStyle w:val="Standard"/>
        <w:jc w:val="both"/>
        <w:rPr>
          <w:sz w:val="24"/>
          <w:szCs w:val="24"/>
        </w:rPr>
      </w:pPr>
      <w:r>
        <w:rPr>
          <w:sz w:val="24"/>
          <w:szCs w:val="24"/>
        </w:rPr>
        <w:tab/>
        <w:t>-4 Israël refuse de partager les ressour</w:t>
      </w:r>
      <w:r>
        <w:rPr>
          <w:sz w:val="24"/>
          <w:szCs w:val="24"/>
        </w:rPr>
        <w:t>ces en eau du bassin du Jourdain et de Cisjordanie qui sont des eaux internationales,</w:t>
      </w:r>
    </w:p>
    <w:p w:rsidR="00F2101A" w:rsidRDefault="004E5818">
      <w:pPr>
        <w:pStyle w:val="Standard"/>
        <w:jc w:val="both"/>
        <w:rPr>
          <w:sz w:val="26"/>
          <w:szCs w:val="26"/>
        </w:rPr>
      </w:pPr>
      <w:proofErr w:type="gramStart"/>
      <w:r>
        <w:rPr>
          <w:sz w:val="26"/>
          <w:szCs w:val="26"/>
        </w:rPr>
        <w:t>c</w:t>
      </w:r>
      <w:r>
        <w:rPr>
          <w:b/>
          <w:bCs/>
          <w:sz w:val="26"/>
          <w:szCs w:val="26"/>
        </w:rPr>
        <w:t>e</w:t>
      </w:r>
      <w:proofErr w:type="gramEnd"/>
      <w:r>
        <w:rPr>
          <w:b/>
          <w:bCs/>
          <w:sz w:val="26"/>
          <w:szCs w:val="26"/>
        </w:rPr>
        <w:t xml:space="preserve"> qui se traduit par :</w:t>
      </w:r>
    </w:p>
    <w:p w:rsidR="00F2101A" w:rsidRDefault="004E5818">
      <w:pPr>
        <w:pStyle w:val="Standard"/>
        <w:jc w:val="both"/>
        <w:rPr>
          <w:sz w:val="24"/>
          <w:szCs w:val="24"/>
        </w:rPr>
      </w:pPr>
      <w:r>
        <w:rPr>
          <w:sz w:val="24"/>
          <w:szCs w:val="24"/>
        </w:rPr>
        <w:tab/>
        <w:t>-1 une consommation très réduite de l’eau en Palestine, 4 fois inférieure à la consommation israélienne,</w:t>
      </w:r>
    </w:p>
    <w:p w:rsidR="00F2101A" w:rsidRDefault="004E5818">
      <w:pPr>
        <w:pStyle w:val="Standard"/>
        <w:jc w:val="both"/>
        <w:rPr>
          <w:sz w:val="24"/>
          <w:szCs w:val="24"/>
        </w:rPr>
      </w:pPr>
      <w:r>
        <w:rPr>
          <w:sz w:val="24"/>
          <w:szCs w:val="24"/>
        </w:rPr>
        <w:tab/>
        <w:t>-2 en Cisjordanie, un déficit en eau q</w:t>
      </w:r>
      <w:r>
        <w:rPr>
          <w:sz w:val="24"/>
          <w:szCs w:val="24"/>
        </w:rPr>
        <w:t>ui ne permet pas le développement de l'agriculture,</w:t>
      </w:r>
    </w:p>
    <w:p w:rsidR="00F2101A" w:rsidRDefault="004E5818">
      <w:pPr>
        <w:pStyle w:val="Standard"/>
        <w:jc w:val="both"/>
        <w:rPr>
          <w:sz w:val="24"/>
          <w:szCs w:val="24"/>
        </w:rPr>
      </w:pPr>
      <w:r>
        <w:rPr>
          <w:sz w:val="24"/>
          <w:szCs w:val="24"/>
        </w:rPr>
        <w:tab/>
        <w:t>-3 à Gaza, une dégradation irrémédiable de la qualité de l'eau potable du fait des guerres, du blocus et de la surexploitation de la nappe : dans moins de cinq ans, il n’y aura plus d’eau potable à Gaza.</w:t>
      </w:r>
    </w:p>
    <w:p w:rsidR="00F2101A" w:rsidRDefault="004E5818">
      <w:pPr>
        <w:pStyle w:val="Standard"/>
        <w:jc w:val="both"/>
        <w:rPr>
          <w:b/>
          <w:bCs/>
          <w:sz w:val="24"/>
          <w:szCs w:val="24"/>
        </w:rPr>
      </w:pPr>
      <w:r>
        <w:rPr>
          <w:b/>
          <w:bCs/>
          <w:sz w:val="24"/>
          <w:szCs w:val="24"/>
        </w:rPr>
        <w:t xml:space="preserve">La </w:t>
      </w:r>
      <w:proofErr w:type="spellStart"/>
      <w:r>
        <w:rPr>
          <w:b/>
          <w:bCs/>
          <w:sz w:val="24"/>
          <w:szCs w:val="24"/>
        </w:rPr>
        <w:t>Gremme</w:t>
      </w:r>
      <w:proofErr w:type="spellEnd"/>
      <w:r>
        <w:rPr>
          <w:b/>
          <w:bCs/>
          <w:sz w:val="24"/>
          <w:szCs w:val="24"/>
        </w:rPr>
        <w:t xml:space="preserve"> (Grande rencontre euro-méditerranéenne sur l'eau), réunie le 6 et le 7 février 2015 à Marseille considère qu’Israël pratique dans le domaine de l’eau une politique d’apartheid contraire </w:t>
      </w:r>
      <w:proofErr w:type="spellStart"/>
      <w:r>
        <w:rPr>
          <w:b/>
          <w:bCs/>
          <w:sz w:val="24"/>
          <w:szCs w:val="24"/>
        </w:rPr>
        <w:t>au</w:t>
      </w:r>
      <w:proofErr w:type="spellEnd"/>
      <w:r>
        <w:rPr>
          <w:b/>
          <w:bCs/>
          <w:sz w:val="24"/>
          <w:szCs w:val="24"/>
        </w:rPr>
        <w:t xml:space="preserve"> droits humains.</w:t>
      </w:r>
    </w:p>
    <w:p w:rsidR="00F2101A" w:rsidRDefault="00F2101A">
      <w:pPr>
        <w:pStyle w:val="Standard"/>
        <w:jc w:val="both"/>
        <w:rPr>
          <w:b/>
          <w:bCs/>
          <w:sz w:val="24"/>
          <w:szCs w:val="24"/>
        </w:rPr>
      </w:pPr>
    </w:p>
    <w:p w:rsidR="00F2101A" w:rsidRDefault="00F2101A">
      <w:pPr>
        <w:pStyle w:val="Standard"/>
        <w:jc w:val="both"/>
        <w:rPr>
          <w:b/>
          <w:bCs/>
          <w:sz w:val="24"/>
          <w:szCs w:val="24"/>
        </w:rPr>
      </w:pPr>
    </w:p>
    <w:p w:rsidR="00F2101A" w:rsidRDefault="004E5818">
      <w:pPr>
        <w:pStyle w:val="Standard"/>
        <w:jc w:val="both"/>
        <w:rPr>
          <w:b/>
          <w:bCs/>
          <w:sz w:val="28"/>
          <w:szCs w:val="28"/>
        </w:rPr>
      </w:pPr>
      <w:r>
        <w:rPr>
          <w:b/>
          <w:bCs/>
          <w:sz w:val="28"/>
          <w:szCs w:val="28"/>
        </w:rPr>
        <w:lastRenderedPageBreak/>
        <w:t xml:space="preserve">En conséquence, la </w:t>
      </w:r>
      <w:proofErr w:type="spellStart"/>
      <w:r>
        <w:rPr>
          <w:b/>
          <w:bCs/>
          <w:sz w:val="28"/>
          <w:szCs w:val="28"/>
        </w:rPr>
        <w:t>Gremme</w:t>
      </w:r>
      <w:proofErr w:type="spellEnd"/>
      <w:r>
        <w:rPr>
          <w:b/>
          <w:bCs/>
          <w:sz w:val="28"/>
          <w:szCs w:val="28"/>
        </w:rPr>
        <w:t xml:space="preserve"> demande :</w:t>
      </w:r>
    </w:p>
    <w:p w:rsidR="00F2101A" w:rsidRDefault="004E5818">
      <w:pPr>
        <w:pStyle w:val="Standard"/>
        <w:jc w:val="both"/>
        <w:rPr>
          <w:sz w:val="24"/>
          <w:szCs w:val="24"/>
        </w:rPr>
      </w:pPr>
      <w:r>
        <w:rPr>
          <w:sz w:val="24"/>
          <w:szCs w:val="24"/>
        </w:rPr>
        <w:tab/>
      </w:r>
      <w:r>
        <w:rPr>
          <w:b/>
          <w:bCs/>
          <w:sz w:val="24"/>
          <w:szCs w:val="24"/>
        </w:rPr>
        <w:t>-</w:t>
      </w:r>
      <w:r>
        <w:rPr>
          <w:b/>
          <w:bCs/>
          <w:sz w:val="24"/>
          <w:szCs w:val="24"/>
        </w:rPr>
        <w:t>1 à la Région PACA</w:t>
      </w:r>
      <w:r>
        <w:rPr>
          <w:sz w:val="24"/>
          <w:szCs w:val="24"/>
        </w:rPr>
        <w:t xml:space="preserve"> : de réactiver les relations avec le gouvernorat de Khan Younes en particulier sur les sujets de l’eau et l’assainissement,</w:t>
      </w:r>
    </w:p>
    <w:p w:rsidR="00F2101A" w:rsidRDefault="004E5818">
      <w:pPr>
        <w:pStyle w:val="Standard"/>
        <w:jc w:val="both"/>
        <w:rPr>
          <w:sz w:val="24"/>
          <w:szCs w:val="24"/>
        </w:rPr>
      </w:pPr>
      <w:r>
        <w:rPr>
          <w:b/>
          <w:bCs/>
          <w:sz w:val="24"/>
          <w:szCs w:val="24"/>
        </w:rPr>
        <w:tab/>
        <w:t>-2 au gouvernement français :</w:t>
      </w:r>
    </w:p>
    <w:p w:rsidR="00F2101A" w:rsidRDefault="004E5818">
      <w:pPr>
        <w:pStyle w:val="Standard"/>
        <w:numPr>
          <w:ilvl w:val="0"/>
          <w:numId w:val="3"/>
        </w:numPr>
        <w:jc w:val="both"/>
        <w:rPr>
          <w:sz w:val="24"/>
          <w:szCs w:val="24"/>
        </w:rPr>
      </w:pPr>
      <w:r>
        <w:rPr>
          <w:sz w:val="24"/>
          <w:szCs w:val="24"/>
        </w:rPr>
        <w:t xml:space="preserve">de faire pression sur le gouvernement israélien afin qu’il respecte les droits </w:t>
      </w:r>
      <w:r>
        <w:rPr>
          <w:sz w:val="24"/>
          <w:szCs w:val="24"/>
        </w:rPr>
        <w:t>humains notamment en ce qui concerne les questions de l’eau et de l’environnement</w:t>
      </w:r>
    </w:p>
    <w:p w:rsidR="00F2101A" w:rsidRDefault="004E5818">
      <w:pPr>
        <w:pStyle w:val="Standard"/>
        <w:numPr>
          <w:ilvl w:val="0"/>
          <w:numId w:val="3"/>
        </w:numPr>
        <w:jc w:val="both"/>
        <w:rPr>
          <w:sz w:val="24"/>
          <w:szCs w:val="24"/>
        </w:rPr>
      </w:pPr>
      <w:r>
        <w:rPr>
          <w:sz w:val="24"/>
          <w:szCs w:val="24"/>
        </w:rPr>
        <w:t>de reconnaitre l'État de la Palestine conformément au vote du Parlement,</w:t>
      </w:r>
    </w:p>
    <w:p w:rsidR="00F2101A" w:rsidRDefault="004E5818">
      <w:pPr>
        <w:pStyle w:val="Standard"/>
        <w:numPr>
          <w:ilvl w:val="0"/>
          <w:numId w:val="4"/>
        </w:numPr>
        <w:jc w:val="both"/>
        <w:rPr>
          <w:sz w:val="24"/>
          <w:szCs w:val="24"/>
        </w:rPr>
      </w:pPr>
      <w:r>
        <w:rPr>
          <w:sz w:val="24"/>
          <w:szCs w:val="24"/>
        </w:rPr>
        <w:t>d’exiger la levée du blocus  de Gaza et la fin de l’occupation des territoires palestiniens,</w:t>
      </w:r>
    </w:p>
    <w:p w:rsidR="00F2101A" w:rsidRDefault="004E5818">
      <w:pPr>
        <w:pStyle w:val="Standard"/>
        <w:numPr>
          <w:ilvl w:val="0"/>
          <w:numId w:val="5"/>
        </w:numPr>
        <w:jc w:val="both"/>
        <w:rPr>
          <w:sz w:val="24"/>
          <w:szCs w:val="24"/>
        </w:rPr>
      </w:pPr>
      <w:r>
        <w:rPr>
          <w:sz w:val="24"/>
          <w:szCs w:val="24"/>
        </w:rPr>
        <w:t>d'exiger</w:t>
      </w:r>
      <w:r>
        <w:rPr>
          <w:sz w:val="24"/>
          <w:szCs w:val="24"/>
        </w:rPr>
        <w:t xml:space="preserve"> des sociétés françaises, notamment Véolia, qu'elles cessent toute activité dans les territoires palestiniens occupés où elles se rendent complices de la colonisation israélienne,</w:t>
      </w:r>
    </w:p>
    <w:p w:rsidR="00F2101A" w:rsidRDefault="004E5818">
      <w:pPr>
        <w:pStyle w:val="Standard"/>
        <w:jc w:val="both"/>
        <w:rPr>
          <w:sz w:val="24"/>
          <w:szCs w:val="24"/>
        </w:rPr>
      </w:pPr>
      <w:r>
        <w:rPr>
          <w:b/>
          <w:bCs/>
          <w:sz w:val="24"/>
          <w:szCs w:val="24"/>
        </w:rPr>
        <w:tab/>
        <w:t>-3 à la Commission européenne :</w:t>
      </w:r>
      <w:r>
        <w:rPr>
          <w:sz w:val="24"/>
          <w:szCs w:val="24"/>
        </w:rPr>
        <w:t xml:space="preserve"> l</w:t>
      </w:r>
      <w:r>
        <w:rPr>
          <w:sz w:val="24"/>
          <w:szCs w:val="24"/>
        </w:rPr>
        <w:t>a suspension de l’accord d’association ent</w:t>
      </w:r>
      <w:r>
        <w:rPr>
          <w:sz w:val="24"/>
          <w:szCs w:val="24"/>
        </w:rPr>
        <w:t>re l'Union européenne et Israël (conformément à l'article 2 de cet accord) au motif de la violation permanente de cet accord par la partie israélienne.</w:t>
      </w:r>
    </w:p>
    <w:p w:rsidR="00F2101A" w:rsidRDefault="00F2101A">
      <w:pPr>
        <w:pStyle w:val="Standard"/>
        <w:jc w:val="both"/>
        <w:rPr>
          <w:sz w:val="24"/>
          <w:szCs w:val="24"/>
        </w:rPr>
      </w:pPr>
    </w:p>
    <w:p w:rsidR="00F2101A" w:rsidRDefault="004E5818">
      <w:pPr>
        <w:pStyle w:val="Standard"/>
        <w:jc w:val="both"/>
        <w:rPr>
          <w:sz w:val="24"/>
          <w:szCs w:val="24"/>
        </w:rPr>
      </w:pPr>
      <w:r>
        <w:rPr>
          <w:sz w:val="24"/>
          <w:szCs w:val="24"/>
        </w:rPr>
        <w:t xml:space="preserve">Résolution adoptée à l'unanimité lors de la séance plénière finale de la </w:t>
      </w:r>
      <w:proofErr w:type="spellStart"/>
      <w:r>
        <w:rPr>
          <w:sz w:val="24"/>
          <w:szCs w:val="24"/>
        </w:rPr>
        <w:t>Gremme</w:t>
      </w:r>
      <w:proofErr w:type="spellEnd"/>
      <w:r>
        <w:rPr>
          <w:sz w:val="24"/>
          <w:szCs w:val="24"/>
        </w:rPr>
        <w:t xml:space="preserve"> du 7-02-2015</w:t>
      </w:r>
    </w:p>
    <w:sectPr w:rsidR="00F210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18" w:rsidRDefault="004E5818">
      <w:pPr>
        <w:spacing w:after="0" w:line="240" w:lineRule="auto"/>
      </w:pPr>
      <w:r>
        <w:separator/>
      </w:r>
    </w:p>
  </w:endnote>
  <w:endnote w:type="continuationSeparator" w:id="0">
    <w:p w:rsidR="004E5818" w:rsidRDefault="004E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18" w:rsidRDefault="004E5818">
      <w:pPr>
        <w:spacing w:after="0" w:line="240" w:lineRule="auto"/>
      </w:pPr>
      <w:r>
        <w:rPr>
          <w:color w:val="000000"/>
        </w:rPr>
        <w:separator/>
      </w:r>
    </w:p>
  </w:footnote>
  <w:footnote w:type="continuationSeparator" w:id="0">
    <w:p w:rsidR="004E5818" w:rsidRDefault="004E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689"/>
    <w:multiLevelType w:val="multilevel"/>
    <w:tmpl w:val="829285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CEC1D9D"/>
    <w:multiLevelType w:val="multilevel"/>
    <w:tmpl w:val="A0C8BA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E6D11F9"/>
    <w:multiLevelType w:val="multilevel"/>
    <w:tmpl w:val="80B07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5296A4F"/>
    <w:multiLevelType w:val="multilevel"/>
    <w:tmpl w:val="55CAC190"/>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7E4B5F65"/>
    <w:multiLevelType w:val="multilevel"/>
    <w:tmpl w:val="D1D8F23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2101A"/>
    <w:rsid w:val="002312B9"/>
    <w:rsid w:val="004E5818"/>
    <w:rsid w:val="0057061B"/>
    <w:rsid w:val="00F21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lang w:val="fr-FR"/>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lang w:val="fr-FR"/>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dc:creator>
  <cp:lastModifiedBy>Laura</cp:lastModifiedBy>
  <cp:revision>2</cp:revision>
  <dcterms:created xsi:type="dcterms:W3CDTF">2015-02-18T11:03:00Z</dcterms:created>
  <dcterms:modified xsi:type="dcterms:W3CDTF">2015-02-18T11:03:00Z</dcterms:modified>
</cp:coreProperties>
</file>